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简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1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年度“中国大学生自强之星”奖学金报名表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2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  <w:lang w:eastAsia="zh-CN"/>
              </w:rPr>
              <w:t>地市级</w:t>
            </w:r>
            <w:r>
              <w:rPr>
                <w:rFonts w:hint="eastAsia" w:eastAsia="方正仿宋简体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（仅</w:t>
            </w:r>
            <w:r>
              <w:rPr>
                <w:rFonts w:hint="eastAsia" w:eastAsia="方正仿宋简体"/>
                <w:sz w:val="28"/>
                <w:lang w:val="en-US" w:eastAsia="zh-Hans"/>
              </w:rPr>
              <w:t>社区实践</w:t>
            </w:r>
            <w:r>
              <w:rPr>
                <w:rFonts w:hint="eastAsia" w:eastAsia="方正仿宋简体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 xml:space="preserve">1. 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此表格作为202</w:t>
      </w:r>
      <w:r>
        <w:rPr>
          <w:rFonts w:ascii="Times New Roman" w:hAnsi="Times New Roman" w:eastAsia="仿宋" w:cs="仿宋"/>
          <w:bCs/>
          <w:color w:val="000000"/>
          <w:kern w:val="0"/>
          <w:sz w:val="24"/>
        </w:rPr>
        <w:t>1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spacing w:line="400" w:lineRule="exact"/>
        <w:ind w:left="628" w:leftChars="242" w:hanging="120" w:hangingChars="50"/>
        <w:jc w:val="left"/>
      </w:pPr>
      <w:r>
        <w:rPr>
          <w:rFonts w:ascii="Times New Roman" w:hAnsi="Times New Roman" w:eastAsia="仿宋" w:cs="仿宋"/>
          <w:bCs/>
          <w:color w:val="000000"/>
          <w:kern w:val="0"/>
          <w:sz w:val="24"/>
        </w:rPr>
        <w:t>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eastAsia="zh-Hans"/>
        </w:rPr>
        <w:t>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类中选择一类填写。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方正小标宋简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BF208B"/>
    <w:rsid w:val="9FBF208B"/>
    <w:rsid w:val="BF9E6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2022-05-23T19:46:00Z</dcterms:created>
  <dc:creator>changchen</dc:creator>
  <cp:lastModifiedBy>changchen</cp:lastModifiedBy>
  <dcterms:modified xsi:type="dcterms:W3CDTF">2022-05-23T11:51:11Z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